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F1133" w:rsidP="00CF1133">
      <w:pPr>
        <w:ind w:left="-710" w:firstLine="695"/>
        <w:rPr>
          <w:b/>
          <w:bCs/>
        </w:rPr>
      </w:pPr>
    </w:p>
    <w:p w:rsidR="00CF1133" w:rsidP="00CF1133">
      <w:pPr>
        <w:ind w:left="-710" w:firstLine="695"/>
        <w:rPr>
          <w:b/>
          <w:bCs/>
        </w:rPr>
      </w:pPr>
      <w:r>
        <w:rPr>
          <w:b/>
          <w:bCs/>
        </w:rPr>
        <w:t>LEP – Sub Committee</w:t>
      </w:r>
    </w:p>
    <w:p w:rsidR="00BE3AA8" w:rsidP="00CF1133">
      <w:pPr>
        <w:ind w:left="-710" w:firstLine="695"/>
        <w:rPr>
          <w:b/>
          <w:bCs/>
        </w:rPr>
      </w:pPr>
    </w:p>
    <w:p w:rsidR="00BE3AA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516113">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P="00CF1133">
      <w:pPr>
        <w:spacing w:after="0" w:line="256" w:lineRule="auto"/>
        <w:ind w:left="0" w:firstLine="0"/>
        <w:rPr>
          <w:b/>
          <w:bCs/>
        </w:rPr>
      </w:pPr>
    </w:p>
    <w:p w:rsidR="00BC4466" w:rsidRPr="00BC4466" w:rsidP="00CF1133">
      <w:pPr>
        <w:spacing w:after="0" w:line="256" w:lineRule="auto"/>
        <w:ind w:left="0" w:firstLine="0"/>
        <w:rPr>
          <w:b/>
          <w:bCs/>
        </w:rPr>
      </w:pPr>
      <w:r w:rsidRPr="00BC4466">
        <w:rPr>
          <w:b/>
        </w:rPr>
        <w:t xml:space="preserve">Private and Confidential: </w:t>
      </w:r>
      <w:r w:rsidR="005A7C7B">
        <w:rPr>
          <w:b/>
        </w:rPr>
        <w:t>NO</w:t>
      </w:r>
    </w:p>
    <w:p w:rsidR="00BC4466" w:rsidP="00CF1133">
      <w:pPr>
        <w:spacing w:after="0" w:line="256" w:lineRule="auto"/>
        <w:ind w:left="0" w:firstLine="0"/>
      </w:pPr>
    </w:p>
    <w:p w:rsidR="00A3358A" w:rsidP="00A3358A">
      <w:r>
        <w:fldChar w:fldCharType="begin"/>
      </w:r>
      <w:r>
        <w:instrText xml:space="preserve"> DOCPROPERTY  MeetingDate  \* MERGEFORMAT </w:instrText>
      </w:r>
      <w:r>
        <w:fldChar w:fldCharType="separate"/>
      </w:r>
      <w:r w:rsidR="00516113">
        <w:t>Wednesday, 30 November 2016</w:t>
      </w:r>
      <w:r>
        <w:fldChar w:fldCharType="end"/>
      </w:r>
    </w:p>
    <w:p w:rsidR="00A3358A" w:rsidP="00A3358A"/>
    <w:p w:rsidR="00A3358A"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516113">
        <w:rPr>
          <w:b/>
        </w:rPr>
        <w:t>Draft Apprenticeship Growth Plan</w:t>
      </w:r>
      <w:r>
        <w:rPr>
          <w:b/>
        </w:rPr>
        <w:fldChar w:fldCharType="end"/>
      </w:r>
    </w:p>
    <w:p w:rsidR="00D7480F" w:rsidP="00CF1133">
      <w:pPr>
        <w:spacing w:after="0" w:line="256" w:lineRule="auto"/>
        <w:ind w:left="0" w:firstLine="0"/>
      </w:pPr>
    </w:p>
    <w:p w:rsidR="00CF1133" w:rsidRPr="002B3CC5" w:rsidP="002B3CC5">
      <w:pPr>
        <w:ind w:right="-873"/>
        <w:rPr>
          <w:b/>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516113">
        <w:rPr>
          <w:b/>
        </w:rPr>
        <w:t>Lisa Moizer</w:t>
      </w:r>
      <w:r w:rsidR="001B0058">
        <w:rPr>
          <w:b/>
        </w:rPr>
        <w:fldChar w:fldCharType="end"/>
      </w:r>
      <w:r w:rsidR="00321E47">
        <w:rPr>
          <w:b/>
        </w:rPr>
        <w:t xml:space="preserve"> </w:t>
      </w:r>
      <w:r w:rsidR="001B0058">
        <w:rPr>
          <w:b/>
        </w:rPr>
        <w:fldChar w:fldCharType="begin"/>
      </w:r>
      <w:r w:rsidR="001B0058">
        <w:rPr>
          <w:b/>
        </w:rPr>
        <w:instrText xml:space="preserve"> DOCPROPERTY  LeadOfficerEmail  \* MERGEFORMAT </w:instrText>
      </w:r>
      <w:r w:rsidR="001B0058">
        <w:rPr>
          <w:b/>
        </w:rPr>
        <w:fldChar w:fldCharType="separate"/>
      </w:r>
      <w:r w:rsidR="00516113">
        <w:rPr>
          <w:b/>
        </w:rPr>
        <w:t>lisa.moizer@lancashire.gov.uk</w:t>
      </w:r>
      <w:r w:rsidR="001B0058">
        <w:rPr>
          <w:b/>
        </w:rPr>
        <w:fldChar w:fldCharType="end"/>
      </w:r>
    </w:p>
    <w:p w:rsidR="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B535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2B3CC5" w:rsidP="00841251">
            <w:pPr>
              <w:pStyle w:val="Header"/>
            </w:pPr>
          </w:p>
          <w:p w:rsidR="002B3CC5" w:rsidRPr="002B3CC5" w:rsidP="00841251">
            <w:pPr>
              <w:pStyle w:val="Heading6"/>
              <w:rPr>
                <w:rFonts w:ascii="Arial" w:hAnsi="Arial"/>
                <w:b/>
                <w:color w:val="auto"/>
              </w:rPr>
            </w:pPr>
            <w:r w:rsidRPr="002B3CC5">
              <w:rPr>
                <w:rFonts w:ascii="Arial" w:hAnsi="Arial"/>
                <w:b/>
                <w:color w:val="auto"/>
              </w:rPr>
              <w:t>Executive Summary</w:t>
            </w:r>
          </w:p>
          <w:p w:rsidR="002B3CC5" w:rsidRPr="002B3CC5" w:rsidP="00841251">
            <w:pPr>
              <w:rPr>
                <w:color w:val="auto"/>
              </w:rPr>
            </w:pPr>
          </w:p>
          <w:p w:rsidR="00321E47" w:rsidP="00321E47">
            <w:pPr>
              <w:spacing w:line="250" w:lineRule="auto"/>
              <w:ind w:left="0" w:firstLine="0"/>
              <w:rPr>
                <w:color w:val="0B0C0C"/>
              </w:rPr>
            </w:pPr>
            <w:r>
              <w:rPr>
                <w:color w:val="0B0C0C"/>
              </w:rPr>
              <w:t>The benefits of apprenticeships to Lancashire, both to our people and businesses, alongside unprecedented reforms to apprenticeships</w:t>
            </w:r>
            <w:r w:rsidR="00BF73A3">
              <w:rPr>
                <w:color w:val="0B0C0C"/>
              </w:rPr>
              <w:t>,</w:t>
            </w:r>
            <w:r w:rsidR="005125BC">
              <w:rPr>
                <w:color w:val="0B0C0C"/>
              </w:rPr>
              <w:t xml:space="preserve"> has led to the creation of an A</w:t>
            </w:r>
            <w:r>
              <w:rPr>
                <w:color w:val="0B0C0C"/>
              </w:rPr>
              <w:t xml:space="preserve">pprenticeship </w:t>
            </w:r>
            <w:r w:rsidR="005125BC">
              <w:rPr>
                <w:color w:val="0B0C0C"/>
              </w:rPr>
              <w:t>G</w:t>
            </w:r>
            <w:r>
              <w:rPr>
                <w:color w:val="0B0C0C"/>
              </w:rPr>
              <w:t xml:space="preserve">rowth </w:t>
            </w:r>
            <w:r w:rsidR="005125BC">
              <w:rPr>
                <w:color w:val="0B0C0C"/>
              </w:rPr>
              <w:t>P</w:t>
            </w:r>
            <w:bookmarkStart w:id="0" w:name="_GoBack"/>
            <w:bookmarkEnd w:id="0"/>
            <w:r>
              <w:rPr>
                <w:color w:val="0B0C0C"/>
              </w:rPr>
              <w:t xml:space="preserve">lan for Lancashire.  </w:t>
            </w:r>
          </w:p>
          <w:p w:rsidR="002B3CC5" w:rsidRPr="002B3CC5" w:rsidP="00841251">
            <w:pPr>
              <w:rPr>
                <w:color w:val="auto"/>
              </w:rPr>
            </w:pPr>
          </w:p>
          <w:p w:rsidR="002B3CC5" w:rsidRPr="002B3CC5" w:rsidP="00841251">
            <w:pPr>
              <w:pStyle w:val="Heading5"/>
              <w:rPr>
                <w:rFonts w:ascii="Arial" w:hAnsi="Arial"/>
                <w:b/>
                <w:color w:val="auto"/>
              </w:rPr>
            </w:pPr>
            <w:r>
              <w:rPr>
                <w:rFonts w:ascii="Arial" w:hAnsi="Arial"/>
                <w:b/>
                <w:color w:val="auto"/>
              </w:rPr>
              <w:t>Recommendation</w:t>
            </w:r>
          </w:p>
          <w:p w:rsidR="002B3CC5" w:rsidRPr="002B3CC5" w:rsidP="00841251">
            <w:pPr>
              <w:rPr>
                <w:color w:val="auto"/>
              </w:rPr>
            </w:pPr>
          </w:p>
          <w:p w:rsidR="002B3CC5" w:rsidP="00BF73A3">
            <w:r w:rsidRPr="00D67F04">
              <w:t xml:space="preserve">The </w:t>
            </w:r>
            <w:r w:rsidR="00BF73A3">
              <w:t>B</w:t>
            </w:r>
            <w:r w:rsidRPr="00D67F04">
              <w:t xml:space="preserve">oard are asked to </w:t>
            </w:r>
            <w:r>
              <w:t>note the update and agree the proposed way forward.</w:t>
            </w:r>
          </w:p>
          <w:p w:rsidR="00BF73A3" w:rsidP="00BF73A3"/>
        </w:tc>
      </w:tr>
    </w:tbl>
    <w:p w:rsidR="002B3CC5" w:rsidP="002B3CC5">
      <w:pPr>
        <w:pStyle w:val="Header"/>
      </w:pPr>
    </w:p>
    <w:p w:rsidR="00321E47" w:rsidP="00321E47">
      <w:pPr>
        <w:rPr>
          <w:b/>
        </w:rPr>
      </w:pPr>
    </w:p>
    <w:p w:rsidR="00321E47" w:rsidP="00321E47"/>
    <w:p w:rsidR="00321E47" w:rsidRPr="00321E47" w:rsidP="00321E47">
      <w:pPr>
        <w:spacing w:after="160" w:line="259" w:lineRule="auto"/>
        <w:ind w:left="0" w:firstLine="0"/>
        <w:rPr>
          <w:rFonts w:eastAsiaTheme="minorHAnsi"/>
          <w:b/>
          <w:color w:val="auto"/>
          <w:lang w:eastAsia="en-US"/>
        </w:rPr>
      </w:pPr>
      <w:r w:rsidRPr="00321E47">
        <w:rPr>
          <w:rFonts w:eastAsiaTheme="minorHAnsi"/>
          <w:b/>
          <w:color w:val="auto"/>
          <w:lang w:eastAsia="en-US"/>
        </w:rPr>
        <w:t>1.</w:t>
      </w:r>
      <w:r w:rsidRPr="00321E47">
        <w:rPr>
          <w:rFonts w:eastAsiaTheme="minorHAnsi"/>
          <w:b/>
          <w:color w:val="auto"/>
          <w:lang w:eastAsia="en-US"/>
        </w:rPr>
        <w:tab/>
        <w:t>Background</w:t>
      </w:r>
    </w:p>
    <w:p w:rsidR="00321E47" w:rsidRPr="00321E47" w:rsidP="00321E47">
      <w:pPr>
        <w:spacing w:after="160" w:line="259" w:lineRule="auto"/>
        <w:ind w:left="720" w:hanging="720"/>
        <w:rPr>
          <w:rFonts w:eastAsiaTheme="minorHAnsi"/>
          <w:color w:val="auto"/>
          <w:lang w:eastAsia="en-US"/>
        </w:rPr>
      </w:pPr>
      <w:r w:rsidRPr="00321E47">
        <w:rPr>
          <w:rFonts w:eastAsiaTheme="minorHAnsi"/>
          <w:color w:val="auto"/>
          <w:lang w:eastAsia="en-US"/>
        </w:rPr>
        <w:t>1.1</w:t>
      </w:r>
      <w:r w:rsidRPr="00321E47">
        <w:rPr>
          <w:rFonts w:eastAsiaTheme="minorHAnsi"/>
          <w:color w:val="auto"/>
          <w:lang w:eastAsia="en-US"/>
        </w:rPr>
        <w:tab/>
        <w:t xml:space="preserve">The Lancashire Skills and Employment Strategic Framework identifies growth in apprenticeships as a key priority in tackling replacement demand and skills shortages, as well as improving economic wellbeing in Lancashire.  The Government has set a target to achieve 3 million apprenticeships starts by 2020 which is underpinned by a series of unprecedented reforms in apprenticeship policy and funding. </w:t>
      </w:r>
    </w:p>
    <w:p w:rsidR="00321E47" w:rsidRPr="00321E47" w:rsidP="00321E47">
      <w:pPr>
        <w:spacing w:after="160" w:line="259" w:lineRule="auto"/>
        <w:ind w:left="720" w:hanging="720"/>
        <w:rPr>
          <w:rFonts w:eastAsiaTheme="minorHAnsi"/>
          <w:color w:val="auto"/>
          <w:lang w:eastAsia="en-US"/>
        </w:rPr>
      </w:pPr>
      <w:r w:rsidRPr="00321E47">
        <w:rPr>
          <w:rFonts w:eastAsiaTheme="minorHAnsi"/>
          <w:color w:val="auto"/>
          <w:lang w:eastAsia="en-US"/>
        </w:rPr>
        <w:t>1.2</w:t>
      </w:r>
      <w:r w:rsidRPr="00321E47">
        <w:rPr>
          <w:rFonts w:eastAsiaTheme="minorHAnsi"/>
          <w:color w:val="auto"/>
          <w:lang w:eastAsia="en-US"/>
        </w:rPr>
        <w:tab/>
        <w:t xml:space="preserve">A revised draft of the Apprenticeship Growth Plan was presented to the Board at the October board meeting. </w:t>
      </w:r>
    </w:p>
    <w:p w:rsidR="00321E47" w:rsidRPr="00321E47" w:rsidP="00321E47">
      <w:pPr>
        <w:spacing w:after="160" w:line="259" w:lineRule="auto"/>
        <w:ind w:left="720" w:hanging="720"/>
        <w:rPr>
          <w:rFonts w:eastAsiaTheme="minorHAnsi"/>
          <w:color w:val="auto"/>
          <w:lang w:eastAsia="en-US"/>
        </w:rPr>
      </w:pPr>
      <w:r w:rsidRPr="00321E47">
        <w:rPr>
          <w:rFonts w:eastAsiaTheme="minorHAnsi"/>
          <w:color w:val="auto"/>
          <w:lang w:eastAsia="en-US"/>
        </w:rPr>
        <w:t>1.3</w:t>
      </w:r>
      <w:r w:rsidRPr="00321E47">
        <w:rPr>
          <w:rFonts w:eastAsiaTheme="minorHAnsi"/>
          <w:color w:val="auto"/>
          <w:lang w:eastAsia="en-US"/>
        </w:rPr>
        <w:tab/>
        <w:t>The Board's comments from the October meeting have been taken on board and the Apprenticeship Growth Plan has been revised accordingly, see Appendix A for the latest version.</w:t>
      </w:r>
    </w:p>
    <w:p w:rsidR="00321E47" w:rsidRPr="00321E47" w:rsidP="00321E47">
      <w:pPr>
        <w:spacing w:after="160" w:line="259" w:lineRule="auto"/>
        <w:ind w:left="720" w:hanging="720"/>
        <w:rPr>
          <w:rFonts w:eastAsiaTheme="minorHAnsi"/>
          <w:b/>
          <w:color w:val="auto"/>
          <w:lang w:eastAsia="en-US"/>
        </w:rPr>
      </w:pPr>
      <w:r w:rsidRPr="00321E47">
        <w:rPr>
          <w:rFonts w:eastAsiaTheme="minorHAnsi"/>
          <w:color w:val="auto"/>
          <w:lang w:eastAsia="en-US"/>
        </w:rPr>
        <w:t xml:space="preserve">1.4 </w:t>
      </w:r>
      <w:r w:rsidRPr="00321E47">
        <w:rPr>
          <w:rFonts w:eastAsiaTheme="minorHAnsi"/>
          <w:color w:val="auto"/>
          <w:lang w:eastAsia="en-US"/>
        </w:rPr>
        <w:tab/>
        <w:t>The Board also raised concerns regarding aligning a Lancashire apprenticeship growth target to the national £3m target.  The Board agreed that the plan should be based on incremental growth.  The Board also agreed that while it isn't an easy task, the Lancashire targets should focus on the socio economic benefits for Lancashire and be sufficiently granular to focus on the priority sectors and needs by apprenticeship level.</w:t>
      </w:r>
    </w:p>
    <w:p w:rsidR="00321E47" w:rsidRPr="00321E47" w:rsidP="00321E47">
      <w:pPr>
        <w:tabs>
          <w:tab w:val="left" w:pos="720"/>
          <w:tab w:val="left" w:pos="1440"/>
          <w:tab w:val="left" w:pos="3382"/>
        </w:tabs>
        <w:spacing w:after="160" w:line="259" w:lineRule="auto"/>
        <w:ind w:left="720" w:hanging="720"/>
        <w:rPr>
          <w:rFonts w:eastAsiaTheme="minorHAnsi"/>
          <w:b/>
          <w:color w:val="auto"/>
          <w:lang w:eastAsia="en-US"/>
        </w:rPr>
      </w:pPr>
      <w:r w:rsidRPr="00321E47">
        <w:rPr>
          <w:rFonts w:eastAsiaTheme="minorHAnsi"/>
          <w:b/>
          <w:color w:val="auto"/>
          <w:lang w:eastAsia="en-US"/>
        </w:rPr>
        <w:t xml:space="preserve">2. </w:t>
      </w:r>
      <w:r w:rsidRPr="00321E47">
        <w:rPr>
          <w:rFonts w:eastAsiaTheme="minorHAnsi"/>
          <w:b/>
          <w:color w:val="auto"/>
          <w:lang w:eastAsia="en-US"/>
        </w:rPr>
        <w:tab/>
        <w:t>Update</w:t>
      </w:r>
      <w:r w:rsidRPr="00321E47">
        <w:rPr>
          <w:rFonts w:eastAsiaTheme="minorHAnsi"/>
          <w:b/>
          <w:color w:val="auto"/>
          <w:lang w:eastAsia="en-US"/>
        </w:rPr>
        <w:tab/>
      </w:r>
    </w:p>
    <w:p w:rsidR="00321E47" w:rsidP="00321E47">
      <w:pPr>
        <w:spacing w:after="160" w:line="259" w:lineRule="auto"/>
        <w:ind w:left="720" w:hanging="720"/>
        <w:rPr>
          <w:rFonts w:eastAsiaTheme="minorHAnsi"/>
          <w:color w:val="auto"/>
          <w:lang w:eastAsia="en-US"/>
        </w:rPr>
      </w:pPr>
      <w:r w:rsidRPr="00321E47">
        <w:rPr>
          <w:rFonts w:eastAsiaTheme="minorHAnsi"/>
          <w:color w:val="auto"/>
          <w:lang w:eastAsia="en-US"/>
        </w:rPr>
        <w:tab/>
        <w:t xml:space="preserve">Since the October Board meeting the draft Plan has been shared with The Lancashire Colleges (TLC) and the Lancashire WBL Executive Forum.  Both groups are keen to contribute to the plan. </w:t>
      </w:r>
    </w:p>
    <w:p w:rsidR="005125BC" w:rsidRPr="00321E47" w:rsidP="00321E47">
      <w:pPr>
        <w:spacing w:after="160" w:line="259" w:lineRule="auto"/>
        <w:ind w:left="720" w:hanging="720"/>
        <w:rPr>
          <w:rFonts w:eastAsiaTheme="minorHAnsi"/>
          <w:color w:val="auto"/>
          <w:lang w:eastAsia="en-US"/>
        </w:rPr>
      </w:pPr>
    </w:p>
    <w:p w:rsidR="00321E47"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0" w:firstLine="0"/>
        <w:rPr>
          <w:rFonts w:eastAsiaTheme="minorHAnsi"/>
          <w:b/>
          <w:color w:val="auto"/>
          <w:lang w:eastAsia="en-US"/>
        </w:rPr>
      </w:pPr>
      <w:r w:rsidRPr="00321E47">
        <w:rPr>
          <w:rFonts w:eastAsiaTheme="minorHAnsi"/>
          <w:b/>
          <w:color w:val="auto"/>
          <w:lang w:eastAsia="en-US"/>
        </w:rPr>
        <w:t xml:space="preserve">3.  </w:t>
      </w:r>
      <w:r w:rsidRPr="00321E47">
        <w:rPr>
          <w:rFonts w:eastAsiaTheme="minorHAnsi"/>
          <w:b/>
          <w:color w:val="auto"/>
          <w:lang w:eastAsia="en-US"/>
        </w:rPr>
        <w:tab/>
        <w:t xml:space="preserve">Next Steps </w:t>
      </w:r>
    </w:p>
    <w:p w:rsidR="00321E47"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0" w:firstLine="0"/>
        <w:rPr>
          <w:rFonts w:eastAsiaTheme="minorHAnsi"/>
          <w:color w:val="auto"/>
          <w:lang w:eastAsia="en-US"/>
        </w:rPr>
      </w:pPr>
      <w:r w:rsidRPr="00321E47">
        <w:rPr>
          <w:rFonts w:eastAsiaTheme="minorHAnsi"/>
          <w:color w:val="auto"/>
          <w:lang w:eastAsia="en-US"/>
        </w:rPr>
        <w:t>3.1</w:t>
      </w:r>
      <w:r w:rsidRPr="00321E47">
        <w:rPr>
          <w:rFonts w:eastAsiaTheme="minorHAnsi"/>
          <w:color w:val="auto"/>
          <w:lang w:eastAsia="en-US"/>
        </w:rPr>
        <w:tab/>
        <w:t xml:space="preserve">To determine meaningful apprenticeship growth targets for Lancashire, it is  </w:t>
      </w:r>
      <w:r w:rsidRPr="00321E47">
        <w:rPr>
          <w:rFonts w:eastAsiaTheme="minorHAnsi"/>
          <w:color w:val="auto"/>
          <w:lang w:eastAsia="en-US"/>
        </w:rPr>
        <w:tab/>
        <w:t xml:space="preserve">proposed that a bottom up / top down approach is taken:  </w:t>
      </w:r>
    </w:p>
    <w:p w:rsidR="00321E47" w:rsidRPr="00321E47" w:rsidP="00321E47">
      <w:pPr>
        <w:numPr>
          <w:ilvl w:val="0"/>
          <w:numId w:val="5"/>
        </w:numPr>
        <w:tabs>
          <w:tab w:val="left" w:pos="720"/>
          <w:tab w:val="left" w:pos="1440"/>
          <w:tab w:val="left" w:pos="2160"/>
          <w:tab w:val="left" w:pos="2880"/>
          <w:tab w:val="left" w:pos="3600"/>
          <w:tab w:val="left" w:pos="4320"/>
          <w:tab w:val="left" w:pos="5040"/>
          <w:tab w:val="left" w:pos="5760"/>
          <w:tab w:val="left" w:pos="6447"/>
        </w:tabs>
        <w:spacing w:after="160" w:line="259" w:lineRule="auto"/>
        <w:contextualSpacing/>
        <w:rPr>
          <w:rFonts w:eastAsiaTheme="minorHAnsi"/>
          <w:color w:val="auto"/>
          <w:lang w:eastAsia="en-US"/>
        </w:rPr>
      </w:pPr>
      <w:r w:rsidRPr="00321E47">
        <w:rPr>
          <w:rFonts w:eastAsiaTheme="minorHAnsi"/>
          <w:color w:val="auto"/>
          <w:lang w:eastAsia="en-US"/>
        </w:rPr>
        <w:t xml:space="preserve">A short piece of work is carried out to determine the expected number of potential apprenticeships for Lancashire that will be generated through the larger levy paying businesses.  </w:t>
      </w:r>
    </w:p>
    <w:p w:rsidR="00321E47"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720" w:firstLine="0"/>
        <w:contextualSpacing/>
        <w:rPr>
          <w:rFonts w:eastAsiaTheme="minorHAnsi"/>
          <w:color w:val="auto"/>
          <w:lang w:eastAsia="en-US"/>
        </w:rPr>
      </w:pPr>
    </w:p>
    <w:p w:rsidR="00321E47" w:rsidRPr="00321E47" w:rsidP="00321E47">
      <w:pPr>
        <w:numPr>
          <w:ilvl w:val="0"/>
          <w:numId w:val="5"/>
        </w:numPr>
        <w:tabs>
          <w:tab w:val="left" w:pos="720"/>
          <w:tab w:val="left" w:pos="1440"/>
          <w:tab w:val="left" w:pos="2160"/>
          <w:tab w:val="left" w:pos="2880"/>
          <w:tab w:val="left" w:pos="3600"/>
          <w:tab w:val="left" w:pos="4320"/>
          <w:tab w:val="left" w:pos="5040"/>
          <w:tab w:val="left" w:pos="5760"/>
          <w:tab w:val="left" w:pos="6447"/>
        </w:tabs>
        <w:spacing w:after="160" w:line="259" w:lineRule="auto"/>
        <w:contextualSpacing/>
        <w:rPr>
          <w:rFonts w:eastAsiaTheme="minorHAnsi"/>
          <w:color w:val="auto"/>
          <w:lang w:eastAsia="en-US"/>
        </w:rPr>
      </w:pPr>
      <w:r w:rsidRPr="00321E47">
        <w:rPr>
          <w:rFonts w:eastAsiaTheme="minorHAnsi"/>
          <w:color w:val="auto"/>
          <w:lang w:eastAsia="en-US"/>
        </w:rPr>
        <w:t>If key Lancashire providers are willing to share data in regard to planned growth (which could be amalgamated and shared at a level that was not commercially sensitive), this would allow identification of gaps by sector and by level pertinent to the Lancashire economy, which could then be collectively addressed through the plan.</w:t>
      </w:r>
    </w:p>
    <w:p w:rsidR="00321E47" w:rsidRPr="00321E47" w:rsidP="00321E47">
      <w:pPr>
        <w:spacing w:after="160" w:line="259" w:lineRule="auto"/>
        <w:ind w:left="720" w:firstLine="0"/>
        <w:contextualSpacing/>
        <w:rPr>
          <w:rFonts w:eastAsiaTheme="minorHAnsi"/>
          <w:color w:val="auto"/>
          <w:lang w:eastAsia="en-US"/>
        </w:rPr>
      </w:pPr>
    </w:p>
    <w:p w:rsidR="00321E47" w:rsidRPr="00321E47" w:rsidP="00321E47">
      <w:pPr>
        <w:numPr>
          <w:ilvl w:val="0"/>
          <w:numId w:val="5"/>
        </w:numPr>
        <w:tabs>
          <w:tab w:val="left" w:pos="720"/>
          <w:tab w:val="left" w:pos="1440"/>
          <w:tab w:val="left" w:pos="2160"/>
          <w:tab w:val="left" w:pos="2880"/>
          <w:tab w:val="left" w:pos="3600"/>
          <w:tab w:val="left" w:pos="4320"/>
          <w:tab w:val="left" w:pos="5040"/>
          <w:tab w:val="left" w:pos="5760"/>
          <w:tab w:val="left" w:pos="6447"/>
        </w:tabs>
        <w:spacing w:after="160" w:line="259" w:lineRule="auto"/>
        <w:contextualSpacing/>
        <w:rPr>
          <w:rFonts w:eastAsiaTheme="minorHAnsi"/>
          <w:color w:val="auto"/>
          <w:lang w:eastAsia="en-US"/>
        </w:rPr>
      </w:pPr>
      <w:r w:rsidRPr="00321E47">
        <w:rPr>
          <w:rFonts w:eastAsiaTheme="minorHAnsi"/>
          <w:color w:val="auto"/>
          <w:lang w:eastAsia="en-US"/>
        </w:rPr>
        <w:t>Contribution of the apprenticeship activity and targets across ESF projects, in particular SFA opt-in activity.</w:t>
      </w:r>
    </w:p>
    <w:p w:rsidR="00321E47" w:rsidRPr="00321E47" w:rsidP="00321E47">
      <w:pPr>
        <w:spacing w:after="160" w:line="259" w:lineRule="auto"/>
        <w:ind w:left="720" w:firstLine="0"/>
        <w:contextualSpacing/>
        <w:rPr>
          <w:rFonts w:eastAsiaTheme="minorHAnsi"/>
          <w:color w:val="auto"/>
          <w:lang w:eastAsia="en-US"/>
        </w:rPr>
      </w:pPr>
    </w:p>
    <w:p w:rsid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720" w:firstLine="0"/>
        <w:contextualSpacing/>
        <w:rPr>
          <w:rFonts w:eastAsiaTheme="minorHAnsi"/>
          <w:color w:val="auto"/>
          <w:lang w:eastAsia="en-US"/>
        </w:rPr>
      </w:pPr>
      <w:r w:rsidRPr="00321E47">
        <w:rPr>
          <w:rFonts w:eastAsiaTheme="minorHAnsi"/>
          <w:color w:val="auto"/>
          <w:lang w:eastAsia="en-US"/>
        </w:rPr>
        <w:t>The above would provide Lancashire-focused data which would inform the development of the plan and allied targets.</w:t>
      </w:r>
    </w:p>
    <w:p w:rsidR="005125BC"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720" w:firstLine="0"/>
        <w:contextualSpacing/>
        <w:rPr>
          <w:rFonts w:eastAsiaTheme="minorHAnsi"/>
          <w:color w:val="auto"/>
          <w:lang w:eastAsia="en-US"/>
        </w:rPr>
      </w:pPr>
    </w:p>
    <w:p w:rsid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720" w:hanging="720"/>
        <w:rPr>
          <w:rFonts w:eastAsiaTheme="minorHAnsi"/>
          <w:color w:val="auto"/>
          <w:lang w:eastAsia="en-US"/>
        </w:rPr>
      </w:pPr>
      <w:r w:rsidRPr="00321E47">
        <w:rPr>
          <w:rFonts w:eastAsiaTheme="minorHAnsi"/>
          <w:color w:val="auto"/>
          <w:lang w:eastAsia="en-US"/>
        </w:rPr>
        <w:t xml:space="preserve"> 3.2</w:t>
      </w:r>
      <w:r w:rsidRPr="00321E47">
        <w:rPr>
          <w:rFonts w:eastAsiaTheme="minorHAnsi"/>
          <w:color w:val="auto"/>
          <w:lang w:eastAsia="en-US"/>
        </w:rPr>
        <w:tab/>
        <w:t>Stakeholders will continue to be involved and consulted in the development of the plan.</w:t>
      </w:r>
    </w:p>
    <w:p w:rsidR="005125BC"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720" w:hanging="720"/>
        <w:rPr>
          <w:rFonts w:eastAsiaTheme="minorHAnsi"/>
          <w:color w:val="auto"/>
          <w:lang w:eastAsia="en-US"/>
        </w:rPr>
      </w:pPr>
    </w:p>
    <w:p w:rsidR="00321E47"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0" w:firstLine="0"/>
        <w:rPr>
          <w:rFonts w:eastAsiaTheme="minorHAnsi"/>
          <w:b/>
          <w:color w:val="auto"/>
          <w:lang w:eastAsia="en-US"/>
        </w:rPr>
      </w:pPr>
      <w:r w:rsidRPr="00321E47">
        <w:rPr>
          <w:rFonts w:eastAsiaTheme="minorHAnsi"/>
          <w:b/>
          <w:color w:val="auto"/>
          <w:lang w:eastAsia="en-US"/>
        </w:rPr>
        <w:t xml:space="preserve">4.  </w:t>
      </w:r>
      <w:r w:rsidRPr="00321E47">
        <w:rPr>
          <w:rFonts w:eastAsiaTheme="minorHAnsi"/>
          <w:b/>
          <w:color w:val="auto"/>
          <w:lang w:eastAsia="en-US"/>
        </w:rPr>
        <w:tab/>
        <w:t>Recommendations</w:t>
      </w:r>
    </w:p>
    <w:p w:rsidR="00321E47"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0" w:firstLine="0"/>
        <w:rPr>
          <w:rFonts w:eastAsiaTheme="minorHAnsi"/>
          <w:b/>
          <w:color w:val="auto"/>
          <w:lang w:eastAsia="en-US"/>
        </w:rPr>
      </w:pPr>
      <w:r w:rsidRPr="00321E47">
        <w:rPr>
          <w:rFonts w:eastAsiaTheme="minorHAnsi"/>
          <w:color w:val="auto"/>
          <w:lang w:eastAsia="en-US"/>
        </w:rPr>
        <w:tab/>
        <w:t xml:space="preserve">The Board are asked to agree the next steps as set out above. </w:t>
      </w:r>
    </w:p>
    <w:p w:rsidR="00321E47" w:rsidRPr="00321E47" w:rsidP="00321E47">
      <w:pPr>
        <w:tabs>
          <w:tab w:val="left" w:pos="720"/>
          <w:tab w:val="left" w:pos="1440"/>
          <w:tab w:val="left" w:pos="2160"/>
          <w:tab w:val="left" w:pos="2880"/>
          <w:tab w:val="left" w:pos="3600"/>
          <w:tab w:val="left" w:pos="4320"/>
          <w:tab w:val="left" w:pos="5040"/>
          <w:tab w:val="left" w:pos="5760"/>
          <w:tab w:val="left" w:pos="6447"/>
        </w:tabs>
        <w:spacing w:after="160" w:line="259" w:lineRule="auto"/>
        <w:ind w:left="720" w:hanging="720"/>
        <w:rPr>
          <w:rFonts w:eastAsiaTheme="minorHAnsi"/>
          <w:color w:val="auto"/>
          <w:lang w:eastAsia="en-US"/>
        </w:rPr>
      </w:pPr>
    </w:p>
    <w:p w:rsidR="00386D34"/>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139331A2"/>
    <w:multiLevelType w:val="hybridMultilevel"/>
    <w:tmpl w:val="97FE7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nsid w:val="2EC16345"/>
    <w:multiLevelType w:val="hybridMultilevel"/>
    <w:tmpl w:val="34DAE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98AE-9E40-41BF-8EAA-9BEBFDC6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10</cp:revision>
  <dcterms:created xsi:type="dcterms:W3CDTF">2015-06-25T10:41:00Z</dcterms:created>
  <dcterms:modified xsi:type="dcterms:W3CDTF">2016-11-23T11:47:00Z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Draft Apprenticeship Growth Plan</vt:lpwstr>
  </property>
  <property fmtid="{D5CDD505-2E9C-101B-9397-08002B2CF9AE}" pid="4" name="LeadOfficer">
    <vt:lpwstr>Lisa Moizer</vt:lpwstr>
  </property>
  <property fmtid="{D5CDD505-2E9C-101B-9397-08002B2CF9AE}" pid="5" name="LeadOfficerEmail">
    <vt:lpwstr>lisa.moizer@lancashire.gov.uk</vt:lpwstr>
  </property>
  <property fmtid="{D5CDD505-2E9C-101B-9397-08002B2CF9AE}" pid="6" name="LeadOfficerTel">
    <vt:lpwstr>Tel: 07825 996447</vt:lpwstr>
  </property>
  <property fmtid="{D5CDD505-2E9C-101B-9397-08002B2CF9AE}" pid="7" name="MeetingDate">
    <vt:lpwstr>Wednesday, 30 November 2016</vt:lpwstr>
  </property>
</Properties>
</file>